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46E4C" w14:textId="77777777" w:rsidR="007848B2" w:rsidRPr="00336F97" w:rsidRDefault="007848B2" w:rsidP="007848B2">
      <w:pPr>
        <w:pStyle w:val="Pagrindinistekstas"/>
        <w:jc w:val="right"/>
        <w:rPr>
          <w:rFonts w:asciiTheme="minorHAnsi" w:eastAsia="Arial Unicode MS" w:hAnsiTheme="minorHAnsi" w:cstheme="minorHAnsi"/>
          <w:b/>
          <w:color w:val="000000"/>
          <w:sz w:val="22"/>
          <w:szCs w:val="22"/>
          <w:bdr w:val="nil"/>
        </w:rPr>
      </w:pPr>
      <w:r w:rsidRPr="00336F97">
        <w:rPr>
          <w:rFonts w:asciiTheme="minorHAnsi" w:eastAsia="Arial Unicode MS" w:hAnsiTheme="minorHAnsi" w:cstheme="minorHAnsi"/>
          <w:b/>
          <w:color w:val="000000"/>
          <w:sz w:val="22"/>
          <w:szCs w:val="22"/>
          <w:bdr w:val="nil"/>
        </w:rPr>
        <w:t>1 PRIEDAS</w:t>
      </w:r>
    </w:p>
    <w:p w14:paraId="632D0CE5" w14:textId="77777777" w:rsidR="007848B2" w:rsidRPr="00336F97" w:rsidRDefault="007848B2" w:rsidP="007848B2">
      <w:pPr>
        <w:tabs>
          <w:tab w:val="left" w:pos="3192"/>
          <w:tab w:val="right" w:leader="underscore" w:pos="8640"/>
        </w:tabs>
        <w:ind w:left="5103" w:hanging="4923"/>
        <w:jc w:val="center"/>
        <w:rPr>
          <w:rFonts w:asciiTheme="minorHAnsi" w:hAnsiTheme="minorHAnsi" w:cstheme="minorHAnsi"/>
          <w:b/>
          <w:sz w:val="22"/>
          <w:szCs w:val="22"/>
        </w:rPr>
      </w:pPr>
      <w:r w:rsidRPr="00336F97">
        <w:rPr>
          <w:rFonts w:asciiTheme="minorHAnsi" w:hAnsiTheme="minorHAnsi" w:cstheme="minorHAnsi"/>
          <w:b/>
          <w:sz w:val="22"/>
          <w:szCs w:val="22"/>
        </w:rPr>
        <w:t>PREKIŲ TECHNINĖ SPECIFIKACIJA</w:t>
      </w:r>
    </w:p>
    <w:p w14:paraId="5254956A" w14:textId="77777777" w:rsidR="009223B9" w:rsidRPr="00336F97" w:rsidRDefault="009223B9" w:rsidP="007848B2">
      <w:pPr>
        <w:tabs>
          <w:tab w:val="left" w:pos="3192"/>
          <w:tab w:val="right" w:leader="underscore" w:pos="8640"/>
        </w:tabs>
        <w:ind w:left="5103" w:hanging="4923"/>
        <w:jc w:val="center"/>
        <w:rPr>
          <w:rFonts w:asciiTheme="minorHAnsi" w:hAnsiTheme="minorHAnsi" w:cstheme="minorHAnsi"/>
          <w:b/>
          <w:sz w:val="22"/>
          <w:szCs w:val="22"/>
        </w:rPr>
      </w:pPr>
    </w:p>
    <w:p w14:paraId="11F4F6C0" w14:textId="77777777" w:rsidR="007848B2" w:rsidRPr="00336F97" w:rsidRDefault="007848B2" w:rsidP="007848B2">
      <w:pPr>
        <w:jc w:val="right"/>
        <w:rPr>
          <w:rFonts w:asciiTheme="minorHAnsi" w:eastAsia="Arial Unicode MS" w:hAnsiTheme="minorHAnsi" w:cstheme="minorHAnsi"/>
          <w:b/>
          <w:color w:val="000000"/>
          <w:sz w:val="22"/>
          <w:szCs w:val="22"/>
          <w:bdr w:val="nil"/>
        </w:rPr>
      </w:pPr>
    </w:p>
    <w:p w14:paraId="7DAAE529" w14:textId="77777777" w:rsidR="007848B2" w:rsidRPr="00336F97" w:rsidRDefault="007848B2" w:rsidP="007848B2">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rFonts w:asciiTheme="minorHAnsi" w:hAnsiTheme="minorHAnsi" w:cstheme="minorHAnsi"/>
          <w:b/>
          <w:bCs/>
          <w:szCs w:val="24"/>
        </w:rPr>
      </w:pPr>
      <w:r w:rsidRPr="00336F97">
        <w:rPr>
          <w:rFonts w:asciiTheme="minorHAnsi" w:hAnsiTheme="minorHAnsi" w:cstheme="minorHAnsi"/>
          <w:b/>
          <w:bCs/>
          <w:szCs w:val="24"/>
        </w:rPr>
        <w:t>Reikalaujami perkamų prekių parametrai</w:t>
      </w:r>
    </w:p>
    <w:p w14:paraId="202645B1" w14:textId="77777777" w:rsidR="007848B2" w:rsidRPr="00336F97" w:rsidRDefault="007848B2" w:rsidP="009223B9">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jc w:val="both"/>
        <w:rPr>
          <w:rFonts w:asciiTheme="minorHAnsi" w:hAnsiTheme="minorHAnsi" w:cstheme="minorHAnsi"/>
          <w:i/>
          <w:sz w:val="18"/>
          <w:szCs w:val="18"/>
        </w:rPr>
      </w:pPr>
      <w:r w:rsidRPr="00336F97">
        <w:rPr>
          <w:rFonts w:asciiTheme="minorHAnsi" w:hAnsiTheme="minorHAnsi" w:cstheme="minorHAnsi"/>
          <w:i/>
          <w:sz w:val="18"/>
          <w:szCs w:val="18"/>
        </w:rPr>
        <w:t>(Pateikiamas perkamų prekių aprašymas, numatomi reikalavimai jų atskiriems parametrams, perkamų prekių suderinamumo su turimomis prekėmis reikalavimai ir pan.)</w:t>
      </w:r>
    </w:p>
    <w:p w14:paraId="774C4B13" w14:textId="68910313" w:rsidR="007848B2" w:rsidRPr="00336F97" w:rsidRDefault="00E339FD" w:rsidP="007848B2">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76" w:lineRule="auto"/>
        <w:ind w:left="374" w:right="279"/>
        <w:rPr>
          <w:rFonts w:asciiTheme="minorHAnsi" w:hAnsiTheme="minorHAnsi" w:cstheme="minorHAnsi"/>
          <w:sz w:val="22"/>
          <w:szCs w:val="22"/>
        </w:rPr>
      </w:pPr>
      <w:r w:rsidRPr="00336F97">
        <w:rPr>
          <w:rFonts w:asciiTheme="minorHAnsi" w:hAnsiTheme="minorHAnsi" w:cstheme="minorHAnsi"/>
          <w:sz w:val="22"/>
          <w:szCs w:val="22"/>
        </w:rPr>
        <w:t xml:space="preserve">1.1. </w:t>
      </w:r>
      <w:r w:rsidRPr="00336F97">
        <w:rPr>
          <w:rFonts w:asciiTheme="minorHAnsi" w:hAnsiTheme="minorHAnsi" w:cstheme="minorHAnsi"/>
          <w:b/>
          <w:sz w:val="22"/>
          <w:szCs w:val="22"/>
        </w:rPr>
        <w:t>Pirkimo objektas</w:t>
      </w:r>
      <w:r w:rsidRPr="00336F97">
        <w:rPr>
          <w:rFonts w:asciiTheme="minorHAnsi" w:hAnsiTheme="minorHAnsi" w:cstheme="minorHAnsi"/>
          <w:sz w:val="22"/>
          <w:szCs w:val="22"/>
        </w:rPr>
        <w:t xml:space="preserve"> - </w:t>
      </w:r>
      <w:r w:rsidR="006A2833" w:rsidRPr="00336F97">
        <w:rPr>
          <w:rFonts w:asciiTheme="minorHAnsi" w:hAnsiTheme="minorHAnsi" w:cstheme="minorHAnsi"/>
          <w:sz w:val="22"/>
          <w:szCs w:val="22"/>
        </w:rPr>
        <w:t>Įrenginių bei jų valdymo sistemos (SCADA) duomenų archyvavimo įranga</w:t>
      </w:r>
      <w:r w:rsidRPr="00336F97">
        <w:rPr>
          <w:rFonts w:asciiTheme="minorHAnsi" w:hAnsiTheme="minorHAnsi" w:cstheme="minorHAnsi"/>
          <w:sz w:val="22"/>
          <w:szCs w:val="22"/>
        </w:rPr>
        <w:t xml:space="preserve"> (toliau – </w:t>
      </w:r>
      <w:r w:rsidRPr="00336F97">
        <w:rPr>
          <w:rFonts w:asciiTheme="minorHAnsi" w:hAnsiTheme="minorHAnsi" w:cstheme="minorHAnsi"/>
          <w:b/>
          <w:sz w:val="22"/>
          <w:szCs w:val="22"/>
        </w:rPr>
        <w:t>Prekės</w:t>
      </w:r>
      <w:r w:rsidRPr="00336F97">
        <w:rPr>
          <w:rFonts w:asciiTheme="minorHAnsi" w:hAnsiTheme="minorHAnsi" w:cstheme="minorHAnsi"/>
          <w:sz w:val="22"/>
          <w:szCs w:val="22"/>
        </w:rPr>
        <w:t>)</w:t>
      </w:r>
      <w:r w:rsidR="007848B2" w:rsidRPr="00336F97">
        <w:rPr>
          <w:rFonts w:asciiTheme="minorHAnsi" w:hAnsiTheme="minorHAnsi" w:cstheme="minorHAnsi"/>
          <w:sz w:val="22"/>
          <w:szCs w:val="22"/>
        </w:rPr>
        <w:t xml:space="preserve">. </w:t>
      </w:r>
      <w:r w:rsidRPr="00336F97">
        <w:rPr>
          <w:rFonts w:asciiTheme="minorHAnsi" w:hAnsiTheme="minorHAnsi" w:cstheme="minorHAnsi"/>
          <w:sz w:val="22"/>
          <w:szCs w:val="22"/>
        </w:rPr>
        <w:t xml:space="preserve">Iš viso </w:t>
      </w:r>
      <w:r w:rsidR="006A2833" w:rsidRPr="00336F97">
        <w:rPr>
          <w:rFonts w:asciiTheme="minorHAnsi" w:hAnsiTheme="minorHAnsi" w:cstheme="minorHAnsi"/>
          <w:sz w:val="22"/>
          <w:szCs w:val="22"/>
        </w:rPr>
        <w:t>1</w:t>
      </w:r>
      <w:r w:rsidRPr="00336F97">
        <w:rPr>
          <w:rFonts w:asciiTheme="minorHAnsi" w:hAnsiTheme="minorHAnsi" w:cstheme="minorHAnsi"/>
          <w:sz w:val="22"/>
          <w:szCs w:val="22"/>
        </w:rPr>
        <w:t xml:space="preserve"> </w:t>
      </w:r>
      <w:r w:rsidR="006A2833" w:rsidRPr="00336F97">
        <w:rPr>
          <w:rFonts w:asciiTheme="minorHAnsi" w:hAnsiTheme="minorHAnsi" w:cstheme="minorHAnsi"/>
          <w:sz w:val="22"/>
          <w:szCs w:val="22"/>
        </w:rPr>
        <w:t>duomenų archyvavimo įrenginys</w:t>
      </w:r>
      <w:r w:rsidR="00ED792C" w:rsidRPr="00336F97">
        <w:rPr>
          <w:rFonts w:asciiTheme="minorHAnsi" w:hAnsiTheme="minorHAnsi" w:cstheme="minorHAnsi"/>
          <w:sz w:val="22"/>
          <w:szCs w:val="22"/>
        </w:rPr>
        <w:t xml:space="preserve">, </w:t>
      </w:r>
      <w:r w:rsidR="00C040F4" w:rsidRPr="00336F97">
        <w:rPr>
          <w:rFonts w:asciiTheme="minorHAnsi" w:hAnsiTheme="minorHAnsi" w:cstheme="minorHAnsi"/>
          <w:sz w:val="22"/>
          <w:szCs w:val="22"/>
        </w:rPr>
        <w:t>1</w:t>
      </w:r>
      <w:r w:rsidR="00ED792C" w:rsidRPr="00336F97">
        <w:rPr>
          <w:rFonts w:asciiTheme="minorHAnsi" w:hAnsiTheme="minorHAnsi" w:cstheme="minorHAnsi"/>
          <w:sz w:val="22"/>
          <w:szCs w:val="22"/>
        </w:rPr>
        <w:t xml:space="preserve"> </w:t>
      </w:r>
      <w:r w:rsidR="006A2833" w:rsidRPr="00336F97">
        <w:rPr>
          <w:rFonts w:asciiTheme="minorHAnsi" w:hAnsiTheme="minorHAnsi" w:cstheme="minorHAnsi"/>
          <w:sz w:val="22"/>
          <w:szCs w:val="22"/>
        </w:rPr>
        <w:t>tarnybinė stot</w:t>
      </w:r>
      <w:r w:rsidR="00E029A4" w:rsidRPr="00336F97">
        <w:rPr>
          <w:rFonts w:asciiTheme="minorHAnsi" w:hAnsiTheme="minorHAnsi" w:cstheme="minorHAnsi"/>
          <w:sz w:val="22"/>
          <w:szCs w:val="22"/>
        </w:rPr>
        <w:t>is</w:t>
      </w:r>
      <w:r w:rsidRPr="00336F97">
        <w:rPr>
          <w:rFonts w:asciiTheme="minorHAnsi" w:hAnsiTheme="minorHAnsi" w:cstheme="minorHAnsi"/>
          <w:sz w:val="22"/>
          <w:szCs w:val="22"/>
        </w:rPr>
        <w:t>.</w:t>
      </w:r>
    </w:p>
    <w:p w14:paraId="44E90573" w14:textId="77777777" w:rsidR="00E339FD" w:rsidRPr="00336F97" w:rsidRDefault="00E339FD" w:rsidP="00E339FD">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76" w:lineRule="auto"/>
        <w:ind w:left="374" w:right="279"/>
        <w:jc w:val="both"/>
        <w:rPr>
          <w:rFonts w:asciiTheme="minorHAnsi" w:hAnsiTheme="minorHAnsi" w:cstheme="minorHAnsi"/>
          <w:i/>
          <w:sz w:val="22"/>
          <w:szCs w:val="22"/>
        </w:rPr>
      </w:pPr>
      <w:r w:rsidRPr="00336F97">
        <w:rPr>
          <w:rFonts w:asciiTheme="minorHAnsi" w:hAnsiTheme="minorHAnsi" w:cstheme="minorHAnsi"/>
          <w:sz w:val="22"/>
          <w:szCs w:val="22"/>
        </w:rPr>
        <w:t xml:space="preserve">1.2. Tiekėjo siūlomos Prekės neturi kelti grėsmės nacionaliniams saugumui pagal PĮ 50 str. 9 d., t. y. Prekių gamintojas ar jį kontroliuojantis asmuo neturi būti registruotas: </w:t>
      </w:r>
      <w:r w:rsidRPr="00336F97">
        <w:rPr>
          <w:rFonts w:asciiTheme="minorHAnsi" w:hAnsiTheme="minorHAnsi" w:cstheme="minorHAnsi"/>
          <w:i/>
          <w:sz w:val="22"/>
          <w:szCs w:val="22"/>
        </w:rPr>
        <w:t>1) Rusijos Federacijoje; 2) Baltarusijos Respublikoje; 3) Kinijos Liaudies Respublikoje, išskyrus Taivano (Penghu, Kinmeno ir Matsu) atskiroji muitų teritorija; 4) Rusijos Federacijos aneksuotame Kryme; 5) Moldovos Respublikos Vyriausybės nekontroliuojamoje Padniestrės teritorijoje; 6) Sakartvelo Vyriausybės nekontroliuojamoje Abchazijoje ir Pietų Osetijos teritorijoje.</w:t>
      </w:r>
    </w:p>
    <w:p w14:paraId="48522A0A" w14:textId="320DDDF3" w:rsidR="00200603" w:rsidRPr="00336F97" w:rsidRDefault="00397A38" w:rsidP="006A2833">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76" w:lineRule="auto"/>
        <w:ind w:left="374" w:right="279"/>
        <w:jc w:val="both"/>
        <w:rPr>
          <w:rFonts w:asciiTheme="minorHAnsi" w:hAnsiTheme="minorHAnsi" w:cstheme="minorHAnsi"/>
          <w:sz w:val="22"/>
          <w:szCs w:val="22"/>
        </w:rPr>
      </w:pPr>
      <w:r w:rsidRPr="00336F97">
        <w:rPr>
          <w:rFonts w:asciiTheme="minorHAnsi" w:hAnsiTheme="minorHAnsi" w:cstheme="minorHAnsi"/>
          <w:sz w:val="22"/>
          <w:szCs w:val="22"/>
        </w:rPr>
        <w:t xml:space="preserve">1.3. Reikalaujami prekių parametrai nurodyti techninės specifikacijos 1 priedėlyje. </w:t>
      </w:r>
    </w:p>
    <w:p w14:paraId="585AFF44" w14:textId="77777777" w:rsidR="007848B2" w:rsidRPr="00336F97" w:rsidRDefault="007848B2" w:rsidP="007848B2">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rFonts w:asciiTheme="minorHAnsi" w:hAnsiTheme="minorHAnsi" w:cstheme="minorHAnsi"/>
          <w:b/>
          <w:bCs/>
          <w:szCs w:val="24"/>
        </w:rPr>
      </w:pPr>
      <w:r w:rsidRPr="00336F97">
        <w:rPr>
          <w:rFonts w:asciiTheme="minorHAnsi" w:hAnsiTheme="minorHAnsi" w:cstheme="minorHAnsi"/>
          <w:b/>
          <w:bCs/>
          <w:szCs w:val="24"/>
        </w:rPr>
        <w:t>Standartai</w:t>
      </w:r>
    </w:p>
    <w:p w14:paraId="35FFB509" w14:textId="77777777" w:rsidR="007848B2" w:rsidRPr="00336F97" w:rsidRDefault="007848B2" w:rsidP="007848B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rFonts w:asciiTheme="minorHAnsi" w:hAnsiTheme="minorHAnsi" w:cstheme="minorHAnsi"/>
          <w:i/>
          <w:sz w:val="18"/>
          <w:szCs w:val="18"/>
        </w:rPr>
      </w:pPr>
      <w:r w:rsidRPr="00336F97">
        <w:rPr>
          <w:rFonts w:asciiTheme="minorHAnsi" w:hAnsiTheme="minorHAnsi" w:cstheme="minorHAnsi"/>
          <w:i/>
          <w:sz w:val="18"/>
          <w:szCs w:val="18"/>
        </w:rPr>
        <w:t>(Nurodomi standartai ar kiti reikalavimai, kurių privaloma laikytis tiekiant tokio pobūdžio prekes ar teikiant su perkamomis prekėmis susijusias paslaugas. Pateikiamas dokumentų, kuriuos tiekėjas privalo pristatyti, pagrįsdamas pristatomų prekių techninį atitikimą, sąrašas.</w:t>
      </w:r>
    </w:p>
    <w:p w14:paraId="2DD0F23D" w14:textId="77777777" w:rsidR="007848B2" w:rsidRPr="00336F97" w:rsidRDefault="007848B2" w:rsidP="007848B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rFonts w:asciiTheme="minorHAnsi" w:hAnsiTheme="minorHAnsi" w:cstheme="minorHAnsi"/>
          <w:i/>
          <w:sz w:val="18"/>
          <w:szCs w:val="18"/>
        </w:rPr>
      </w:pPr>
      <w:r w:rsidRPr="00336F97">
        <w:rPr>
          <w:rFonts w:asciiTheme="minorHAnsi" w:hAnsiTheme="minorHAnsi" w:cstheme="minorHAnsi"/>
          <w:i/>
          <w:spacing w:val="-2"/>
          <w:sz w:val="18"/>
          <w:szCs w:val="18"/>
        </w:rPr>
        <w:t>Standartai gali būti tiek privalomo, tiek ir rekomendacinio pobūdžio. Jei tiekėjas privalo pademonstruoti pateiktų prekių atitikimą standartams, būdai ir priemonės tai atlikti turi būti aiškiai apibrėžtos.</w:t>
      </w:r>
    </w:p>
    <w:p w14:paraId="43E9CB14" w14:textId="6716113D" w:rsidR="007848B2" w:rsidRPr="00336F97" w:rsidRDefault="006A2833" w:rsidP="0020060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jc w:val="both"/>
        <w:rPr>
          <w:rFonts w:asciiTheme="minorHAnsi" w:hAnsiTheme="minorHAnsi" w:cstheme="minorHAnsi"/>
          <w:sz w:val="22"/>
          <w:szCs w:val="22"/>
        </w:rPr>
      </w:pPr>
      <w:r w:rsidRPr="00336F97">
        <w:rPr>
          <w:rFonts w:asciiTheme="minorHAnsi" w:hAnsiTheme="minorHAnsi" w:cstheme="minorHAnsi"/>
          <w:spacing w:val="-2"/>
          <w:sz w:val="22"/>
          <w:szCs w:val="22"/>
        </w:rPr>
        <w:t>2.1. Siūlomos įrangos gamintojas turi turėti galiojančius vadybos ir aplinkosaugos ISO standartus</w:t>
      </w:r>
      <w:r w:rsidR="00E029A4" w:rsidRPr="00336F97">
        <w:rPr>
          <w:rFonts w:asciiTheme="minorHAnsi" w:hAnsiTheme="minorHAnsi" w:cstheme="minorHAnsi"/>
          <w:spacing w:val="-2"/>
          <w:sz w:val="22"/>
          <w:szCs w:val="22"/>
        </w:rPr>
        <w:t xml:space="preserve"> arba lygiaverčius standartus.</w:t>
      </w:r>
    </w:p>
    <w:p w14:paraId="7B208B97" w14:textId="77777777" w:rsidR="007848B2" w:rsidRPr="00336F97" w:rsidRDefault="007848B2" w:rsidP="007848B2">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rFonts w:asciiTheme="minorHAnsi" w:hAnsiTheme="minorHAnsi" w:cstheme="minorHAnsi"/>
          <w:b/>
          <w:bCs/>
          <w:szCs w:val="24"/>
        </w:rPr>
      </w:pPr>
      <w:r w:rsidRPr="00336F97">
        <w:rPr>
          <w:rFonts w:asciiTheme="minorHAnsi" w:hAnsiTheme="minorHAnsi" w:cstheme="minorHAnsi"/>
          <w:b/>
          <w:bCs/>
          <w:szCs w:val="24"/>
        </w:rPr>
        <w:t>Licencijos, sertifikavimas</w:t>
      </w:r>
    </w:p>
    <w:p w14:paraId="2A980B14" w14:textId="77777777" w:rsidR="007848B2" w:rsidRPr="00336F97" w:rsidRDefault="007848B2" w:rsidP="007848B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8"/>
          <w:szCs w:val="18"/>
        </w:rPr>
      </w:pPr>
      <w:r w:rsidRPr="00336F97">
        <w:rPr>
          <w:rFonts w:asciiTheme="minorHAnsi" w:hAnsiTheme="minorHAnsi" w:cstheme="minorHAnsi"/>
          <w:i/>
          <w:sz w:val="18"/>
          <w:szCs w:val="18"/>
        </w:rPr>
        <w:t>Nurodomi licencijų ar sertifikatų reikalavimai, jei perkamoms prekėms reikalinga kompetentingos institucijos licencija ar sertifikatas, bei nurodomos konkrečios tiekėjo pareigos dėl tokio pobūdžio licencijų ar sertifikatų gavimo.</w:t>
      </w:r>
    </w:p>
    <w:p w14:paraId="25EDD569" w14:textId="1B982789" w:rsidR="007848B2" w:rsidRPr="00336F97" w:rsidRDefault="006A2833" w:rsidP="007848B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sz w:val="22"/>
          <w:szCs w:val="22"/>
        </w:rPr>
      </w:pPr>
      <w:r w:rsidRPr="00336F97">
        <w:rPr>
          <w:rFonts w:asciiTheme="minorHAnsi" w:hAnsiTheme="minorHAnsi" w:cstheme="minorHAnsi"/>
          <w:spacing w:val="-2"/>
          <w:sz w:val="22"/>
          <w:szCs w:val="22"/>
        </w:rPr>
        <w:t>Netaikoma</w:t>
      </w:r>
    </w:p>
    <w:p w14:paraId="3020DA23" w14:textId="77777777" w:rsidR="007848B2" w:rsidRPr="00336F97" w:rsidRDefault="007848B2" w:rsidP="007848B2">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336F97">
        <w:rPr>
          <w:rFonts w:asciiTheme="minorHAnsi" w:hAnsiTheme="minorHAnsi" w:cstheme="minorHAnsi"/>
          <w:b/>
          <w:bCs/>
          <w:szCs w:val="24"/>
        </w:rPr>
        <w:t>Gamyba, tikrinimas ir testavimas</w:t>
      </w:r>
    </w:p>
    <w:p w14:paraId="775D4502" w14:textId="77777777" w:rsidR="007848B2" w:rsidRPr="00336F97" w:rsidRDefault="007848B2" w:rsidP="007848B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8"/>
          <w:szCs w:val="18"/>
        </w:rPr>
      </w:pPr>
      <w:r w:rsidRPr="00336F97">
        <w:rPr>
          <w:rFonts w:asciiTheme="minorHAnsi" w:hAnsiTheme="minorHAnsi" w:cstheme="minorHAnsi"/>
          <w:i/>
          <w:sz w:val="18"/>
          <w:szCs w:val="18"/>
        </w:rPr>
        <w:t>Numatomi specialūs reikalavimai dėl gamybos proceso, gamyklinės patikros ar testavimo, atliekamo iki pristatant į vietą.</w:t>
      </w:r>
    </w:p>
    <w:p w14:paraId="502D44D4" w14:textId="3BCCFE02" w:rsidR="007848B2" w:rsidRPr="00336F97" w:rsidRDefault="006A2833" w:rsidP="00397A38">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sz w:val="22"/>
          <w:szCs w:val="22"/>
        </w:rPr>
      </w:pPr>
      <w:r w:rsidRPr="00336F97">
        <w:rPr>
          <w:rFonts w:asciiTheme="minorHAnsi" w:hAnsiTheme="minorHAnsi" w:cstheme="minorHAnsi"/>
          <w:sz w:val="22"/>
          <w:szCs w:val="22"/>
        </w:rPr>
        <w:t>Netaikoma</w:t>
      </w:r>
    </w:p>
    <w:p w14:paraId="73B65074" w14:textId="77777777" w:rsidR="007848B2" w:rsidRPr="00336F97" w:rsidRDefault="007848B2" w:rsidP="007848B2">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336F97">
        <w:rPr>
          <w:rFonts w:asciiTheme="minorHAnsi" w:hAnsiTheme="minorHAnsi" w:cstheme="minorHAnsi"/>
          <w:b/>
          <w:bCs/>
          <w:szCs w:val="24"/>
        </w:rPr>
        <w:t>Pakuotės ir transportavimas</w:t>
      </w:r>
    </w:p>
    <w:p w14:paraId="3439715F" w14:textId="77777777" w:rsidR="007848B2" w:rsidRPr="00336F97" w:rsidRDefault="007848B2" w:rsidP="007848B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8"/>
          <w:szCs w:val="18"/>
        </w:rPr>
      </w:pPr>
      <w:r w:rsidRPr="00336F97">
        <w:rPr>
          <w:rFonts w:asciiTheme="minorHAnsi" w:hAnsiTheme="minorHAnsi" w:cstheme="minorHAnsi"/>
          <w:i/>
          <w:sz w:val="18"/>
          <w:szCs w:val="18"/>
        </w:rPr>
        <w:t>Numatomi reikalavimai prekės pakavimui bei transportavimui. Jei reikalaujama specifinės pakuotės ar transportavimo būdo, tai turi būti numatyta.</w:t>
      </w:r>
    </w:p>
    <w:p w14:paraId="1ABF0D79" w14:textId="77777777" w:rsidR="00397A38" w:rsidRPr="00336F97" w:rsidRDefault="00397A38" w:rsidP="007848B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sz w:val="22"/>
          <w:szCs w:val="22"/>
        </w:rPr>
      </w:pPr>
      <w:r w:rsidRPr="00336F97">
        <w:rPr>
          <w:rFonts w:asciiTheme="minorHAnsi" w:hAnsiTheme="minorHAnsi" w:cstheme="minorHAnsi"/>
          <w:sz w:val="22"/>
          <w:szCs w:val="22"/>
        </w:rPr>
        <w:t xml:space="preserve">5.1. Prekės turi būti pristatytos nepažeistose pakuotėse. </w:t>
      </w:r>
    </w:p>
    <w:p w14:paraId="2E74AB22" w14:textId="77777777" w:rsidR="00397A38" w:rsidRPr="00336F97" w:rsidRDefault="00397A38" w:rsidP="00200603">
      <w:pPr>
        <w:pStyle w:val="Pagrindinistekstas2"/>
        <w:pBdr>
          <w:top w:val="single" w:sz="4" w:space="0"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sz w:val="22"/>
          <w:szCs w:val="22"/>
        </w:rPr>
      </w:pPr>
      <w:r w:rsidRPr="00336F97">
        <w:rPr>
          <w:rFonts w:asciiTheme="minorHAnsi" w:hAnsiTheme="minorHAnsi" w:cstheme="minorHAnsi"/>
          <w:sz w:val="22"/>
          <w:szCs w:val="22"/>
        </w:rPr>
        <w:t>5.2. Prekės turi būti pristatytos Aukštaičių g. 43, Kaunas.</w:t>
      </w:r>
    </w:p>
    <w:p w14:paraId="4CD5F877" w14:textId="77777777" w:rsidR="007848B2" w:rsidRPr="00336F97" w:rsidRDefault="00397A38" w:rsidP="00397A38">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336F97">
        <w:rPr>
          <w:rFonts w:asciiTheme="minorHAnsi" w:hAnsiTheme="minorHAnsi" w:cstheme="minorHAnsi"/>
          <w:b/>
          <w:bCs/>
          <w:szCs w:val="24"/>
        </w:rPr>
        <w:t xml:space="preserve"> </w:t>
      </w:r>
      <w:r w:rsidR="007848B2" w:rsidRPr="00336F97">
        <w:rPr>
          <w:rFonts w:asciiTheme="minorHAnsi" w:hAnsiTheme="minorHAnsi" w:cstheme="minorHAnsi"/>
          <w:b/>
          <w:bCs/>
          <w:szCs w:val="24"/>
        </w:rPr>
        <w:t>Reikalavimai dėl pristatymo, įdiegimo/montavimo ir priėmimo–perdavimo</w:t>
      </w:r>
    </w:p>
    <w:p w14:paraId="47A9C126" w14:textId="77777777" w:rsidR="007848B2" w:rsidRPr="00336F97" w:rsidRDefault="007848B2" w:rsidP="009223B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60" w:right="279"/>
        <w:jc w:val="both"/>
        <w:rPr>
          <w:rFonts w:asciiTheme="minorHAnsi" w:hAnsiTheme="minorHAnsi" w:cstheme="minorHAnsi"/>
          <w:i/>
          <w:sz w:val="18"/>
          <w:szCs w:val="18"/>
        </w:rPr>
      </w:pPr>
      <w:r w:rsidRPr="00336F97">
        <w:rPr>
          <w:rFonts w:asciiTheme="minorHAnsi" w:hAnsiTheme="minorHAnsi" w:cstheme="minorHAnsi"/>
          <w:i/>
          <w:sz w:val="18"/>
          <w:szCs w:val="18"/>
        </w:rPr>
        <w:t>Numatomi testai ar kitokio pobūdžio tikrinimai, kurie bus atlikti pristatymo vietoje, norint įsitikinti, ar prekės atitinka techninėje specifikacijoje nurodytus techninius reikalavimus.</w:t>
      </w:r>
    </w:p>
    <w:p w14:paraId="5663B96D" w14:textId="1957ECDF" w:rsidR="007848B2" w:rsidRPr="00336F97" w:rsidRDefault="006A2833" w:rsidP="007848B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74" w:right="279"/>
        <w:rPr>
          <w:rFonts w:asciiTheme="minorHAnsi" w:hAnsiTheme="minorHAnsi" w:cstheme="minorHAnsi"/>
          <w:spacing w:val="-2"/>
          <w:sz w:val="22"/>
          <w:szCs w:val="22"/>
        </w:rPr>
      </w:pPr>
      <w:r w:rsidRPr="00336F97">
        <w:rPr>
          <w:rFonts w:asciiTheme="minorHAnsi" w:hAnsiTheme="minorHAnsi" w:cstheme="minorHAnsi"/>
          <w:spacing w:val="-2"/>
          <w:sz w:val="22"/>
          <w:szCs w:val="22"/>
        </w:rPr>
        <w:lastRenderedPageBreak/>
        <w:t>6.1. Visa įranga turi būti sumontuota užsakovo serverinėse, pajungta ir paleista eksploatacijai.</w:t>
      </w:r>
    </w:p>
    <w:p w14:paraId="4ACD76A5" w14:textId="77777777" w:rsidR="007848B2" w:rsidRPr="00336F97" w:rsidRDefault="007848B2" w:rsidP="007848B2">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336F97">
        <w:rPr>
          <w:rFonts w:asciiTheme="minorHAnsi" w:hAnsiTheme="minorHAnsi" w:cstheme="minorHAnsi"/>
          <w:b/>
          <w:bCs/>
          <w:szCs w:val="24"/>
        </w:rPr>
        <w:t>Kokybės kontrolė</w:t>
      </w:r>
    </w:p>
    <w:p w14:paraId="474D6EEF" w14:textId="77777777" w:rsidR="007848B2" w:rsidRPr="00336F97" w:rsidRDefault="007848B2" w:rsidP="0020060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8"/>
          <w:szCs w:val="18"/>
        </w:rPr>
      </w:pPr>
      <w:r w:rsidRPr="00336F97">
        <w:rPr>
          <w:rFonts w:asciiTheme="minorHAnsi" w:hAnsiTheme="minorHAnsi" w:cstheme="minorHAnsi"/>
          <w:i/>
          <w:sz w:val="18"/>
          <w:szCs w:val="18"/>
        </w:rPr>
        <w:t>Numatomi kokybės užtikrinimo reikalavimai, kuriais tiekėjas privalo vadovautis per visą sutarties įgyvendinimo laiką.</w:t>
      </w:r>
    </w:p>
    <w:p w14:paraId="00A59C3F" w14:textId="77777777" w:rsidR="00200603" w:rsidRPr="00336F97" w:rsidRDefault="00200603" w:rsidP="00200603">
      <w:pPr>
        <w:pStyle w:val="Pagrindinistekstas2"/>
        <w:pBdr>
          <w:top w:val="single" w:sz="4" w:space="0"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sz w:val="22"/>
          <w:szCs w:val="22"/>
        </w:rPr>
      </w:pPr>
      <w:r w:rsidRPr="00336F97">
        <w:rPr>
          <w:rFonts w:asciiTheme="minorHAnsi" w:hAnsiTheme="minorHAnsi" w:cstheme="minorHAnsi"/>
          <w:sz w:val="22"/>
          <w:szCs w:val="22"/>
        </w:rPr>
        <w:t xml:space="preserve">7.1. </w:t>
      </w:r>
      <w:r w:rsidR="009223B9" w:rsidRPr="00336F97">
        <w:rPr>
          <w:rFonts w:asciiTheme="minorHAnsi" w:hAnsiTheme="minorHAnsi" w:cstheme="minorHAnsi"/>
          <w:sz w:val="22"/>
          <w:szCs w:val="22"/>
        </w:rPr>
        <w:t>Visa siūloma įranga turi būti nauja, negalima siūlyti naudotos arba naudotos ir atnaujintos (,,Renew“) įrangos. Visos jungtys turi būti integruotos, numatytos gamintojo, netinka įrangos perėjimai, adapteriai, ar kt. priemonės parametrams ar jungtims išgauti</w:t>
      </w:r>
    </w:p>
    <w:p w14:paraId="6C67D30F" w14:textId="77777777" w:rsidR="007848B2" w:rsidRPr="00336F97" w:rsidRDefault="007848B2" w:rsidP="007848B2">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336F97">
        <w:rPr>
          <w:rFonts w:asciiTheme="minorHAnsi" w:hAnsiTheme="minorHAnsi" w:cstheme="minorHAnsi"/>
          <w:b/>
          <w:bCs/>
          <w:szCs w:val="24"/>
        </w:rPr>
        <w:t>Dokumentacija, instrukcijos</w:t>
      </w:r>
    </w:p>
    <w:p w14:paraId="6618CCCD" w14:textId="77777777" w:rsidR="007848B2" w:rsidRPr="00336F97" w:rsidRDefault="007848B2" w:rsidP="007848B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8"/>
          <w:szCs w:val="18"/>
        </w:rPr>
      </w:pPr>
      <w:r w:rsidRPr="00336F97">
        <w:rPr>
          <w:rFonts w:asciiTheme="minorHAnsi" w:hAnsiTheme="minorHAnsi" w:cstheme="minorHAnsi"/>
          <w:i/>
          <w:sz w:val="18"/>
          <w:szCs w:val="18"/>
        </w:rPr>
        <w:t>Pateikiamas dokumentacijos, kurią privalo pateikti tiekėjas, aprašymas: kalba, detalumo lygis, vienetų skaičius, formos reikalavimai, kiti reikalavimai.</w:t>
      </w:r>
      <w:r w:rsidRPr="00336F97">
        <w:rPr>
          <w:rFonts w:asciiTheme="minorHAnsi" w:hAnsiTheme="minorHAnsi" w:cstheme="minorHAnsi"/>
          <w:i/>
          <w:szCs w:val="24"/>
        </w:rPr>
        <w:t xml:space="preserve"> </w:t>
      </w:r>
      <w:r w:rsidRPr="00336F97">
        <w:rPr>
          <w:rFonts w:asciiTheme="minorHAnsi" w:hAnsiTheme="minorHAnsi" w:cstheme="minorHAnsi"/>
          <w:i/>
          <w:sz w:val="18"/>
          <w:szCs w:val="18"/>
        </w:rPr>
        <w:t>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6075BE7F" w14:textId="6415261A" w:rsidR="007848B2" w:rsidRPr="00336F97" w:rsidRDefault="00397A38" w:rsidP="007848B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sz w:val="22"/>
          <w:szCs w:val="22"/>
        </w:rPr>
      </w:pPr>
      <w:r w:rsidRPr="00336F97">
        <w:rPr>
          <w:rFonts w:asciiTheme="minorHAnsi" w:hAnsiTheme="minorHAnsi" w:cstheme="minorHAnsi"/>
          <w:sz w:val="22"/>
          <w:szCs w:val="22"/>
        </w:rPr>
        <w:t xml:space="preserve">8.1. </w:t>
      </w:r>
      <w:r w:rsidR="006A2833" w:rsidRPr="00336F97">
        <w:rPr>
          <w:rFonts w:asciiTheme="minorHAnsi" w:hAnsiTheme="minorHAnsi" w:cstheme="minorHAnsi"/>
          <w:sz w:val="22"/>
          <w:szCs w:val="22"/>
        </w:rPr>
        <w:t>8.1. Turi būti pateikti visų prekių techniniai ir sistemos diegimo aprašymai. Taip pat visi reikalingi prisijungimai ir instrukcijos kaip valdyti ir prižiūrėti įrangą.</w:t>
      </w:r>
    </w:p>
    <w:p w14:paraId="2019E8CD" w14:textId="77777777" w:rsidR="007848B2" w:rsidRPr="00336F97" w:rsidRDefault="007848B2" w:rsidP="007848B2">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szCs w:val="24"/>
        </w:rPr>
      </w:pPr>
      <w:r w:rsidRPr="00336F97">
        <w:rPr>
          <w:rFonts w:asciiTheme="minorHAnsi" w:hAnsiTheme="minorHAnsi" w:cstheme="minorHAnsi"/>
          <w:b/>
          <w:szCs w:val="24"/>
        </w:rPr>
        <w:t>Intelektinės nuosavybės teisių perdavimas</w:t>
      </w:r>
    </w:p>
    <w:p w14:paraId="1D04D212" w14:textId="77777777" w:rsidR="007848B2" w:rsidRPr="00336F97" w:rsidRDefault="007848B2" w:rsidP="007848B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8"/>
          <w:szCs w:val="18"/>
        </w:rPr>
      </w:pPr>
      <w:r w:rsidRPr="00336F97">
        <w:rPr>
          <w:rFonts w:asciiTheme="minorHAnsi" w:hAnsiTheme="minorHAnsi" w:cstheme="minorHAnsi"/>
          <w:i/>
          <w:sz w:val="18"/>
          <w:szCs w:val="18"/>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5CFBCEF5" w14:textId="77777777" w:rsidR="007848B2" w:rsidRPr="00336F97" w:rsidRDefault="007848B2" w:rsidP="007848B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sz w:val="22"/>
          <w:szCs w:val="22"/>
        </w:rPr>
      </w:pPr>
      <w:r w:rsidRPr="00336F97">
        <w:rPr>
          <w:rFonts w:asciiTheme="minorHAnsi" w:hAnsiTheme="minorHAnsi" w:cstheme="minorHAnsi"/>
          <w:sz w:val="22"/>
          <w:szCs w:val="22"/>
        </w:rPr>
        <w:t>Nėra</w:t>
      </w:r>
    </w:p>
    <w:p w14:paraId="433F85B7" w14:textId="77777777" w:rsidR="007848B2" w:rsidRPr="00336F97" w:rsidRDefault="007848B2" w:rsidP="007848B2">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336F97">
        <w:rPr>
          <w:rFonts w:asciiTheme="minorHAnsi" w:hAnsiTheme="minorHAnsi" w:cstheme="minorHAnsi"/>
          <w:b/>
          <w:bCs/>
          <w:szCs w:val="24"/>
        </w:rPr>
        <w:t>Apmokymas</w:t>
      </w:r>
    </w:p>
    <w:p w14:paraId="76F988DB" w14:textId="77777777" w:rsidR="007848B2" w:rsidRPr="00336F97" w:rsidRDefault="007848B2" w:rsidP="007848B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60" w:right="279"/>
        <w:rPr>
          <w:rFonts w:asciiTheme="minorHAnsi" w:hAnsiTheme="minorHAnsi" w:cstheme="minorHAnsi"/>
          <w:i/>
          <w:szCs w:val="24"/>
        </w:rPr>
      </w:pPr>
      <w:r w:rsidRPr="00336F97">
        <w:rPr>
          <w:rFonts w:asciiTheme="minorHAnsi" w:hAnsiTheme="minorHAnsi" w:cstheme="minorHAnsi"/>
          <w:i/>
          <w:sz w:val="18"/>
          <w:szCs w:val="18"/>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r w:rsidRPr="00336F97">
        <w:rPr>
          <w:rFonts w:asciiTheme="minorHAnsi" w:hAnsiTheme="minorHAnsi" w:cstheme="minorHAnsi"/>
          <w:i/>
          <w:szCs w:val="24"/>
        </w:rPr>
        <w:t>.</w:t>
      </w:r>
    </w:p>
    <w:p w14:paraId="5E042F6B" w14:textId="19E468B3" w:rsidR="007848B2" w:rsidRPr="00336F97" w:rsidRDefault="006A2833" w:rsidP="007848B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74" w:right="279"/>
        <w:rPr>
          <w:rFonts w:asciiTheme="minorHAnsi" w:hAnsiTheme="minorHAnsi" w:cstheme="minorHAnsi"/>
          <w:sz w:val="22"/>
          <w:szCs w:val="22"/>
        </w:rPr>
      </w:pPr>
      <w:r w:rsidRPr="00336F97">
        <w:rPr>
          <w:rFonts w:asciiTheme="minorHAnsi" w:hAnsiTheme="minorHAnsi" w:cstheme="minorHAnsi"/>
          <w:sz w:val="22"/>
          <w:szCs w:val="22"/>
        </w:rPr>
        <w:t>Ne mažiau kaip 4 val. instruktavimas kaip naudotis ir prižiūrėti įrangą.</w:t>
      </w:r>
    </w:p>
    <w:p w14:paraId="619C116F" w14:textId="77777777" w:rsidR="007848B2" w:rsidRPr="00336F97" w:rsidRDefault="007848B2" w:rsidP="007848B2">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336F97">
        <w:rPr>
          <w:rFonts w:asciiTheme="minorHAnsi" w:hAnsiTheme="minorHAnsi" w:cstheme="minorHAnsi"/>
          <w:b/>
          <w:bCs/>
          <w:szCs w:val="24"/>
        </w:rPr>
        <w:t>Garantinio laikotarpio įsipareigojimai</w:t>
      </w:r>
    </w:p>
    <w:p w14:paraId="3B55A8F0" w14:textId="77777777" w:rsidR="007848B2" w:rsidRPr="00336F97" w:rsidRDefault="007848B2" w:rsidP="007848B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bCs/>
          <w:i/>
          <w:sz w:val="18"/>
          <w:szCs w:val="18"/>
        </w:rPr>
      </w:pPr>
      <w:r w:rsidRPr="00336F97">
        <w:rPr>
          <w:rFonts w:asciiTheme="minorHAnsi" w:hAnsiTheme="minorHAnsi" w:cstheme="minorHAnsi"/>
          <w:bCs/>
          <w:i/>
          <w:sz w:val="18"/>
          <w:szCs w:val="18"/>
        </w:rPr>
        <w:t xml:space="preserve">Nurodyti minimalius reikalaujamus garantinio laikotarpio įsipareigojimus. </w:t>
      </w:r>
    </w:p>
    <w:p w14:paraId="603EE251" w14:textId="54D1FA8C" w:rsidR="007848B2" w:rsidRPr="00336F97" w:rsidRDefault="006A2833" w:rsidP="00EE778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rPr>
          <w:rFonts w:asciiTheme="minorHAnsi" w:hAnsiTheme="minorHAnsi" w:cstheme="minorHAnsi"/>
          <w:bCs/>
          <w:sz w:val="22"/>
          <w:szCs w:val="22"/>
        </w:rPr>
      </w:pPr>
      <w:r w:rsidRPr="00336F97">
        <w:rPr>
          <w:rFonts w:asciiTheme="minorHAnsi" w:hAnsiTheme="minorHAnsi" w:cstheme="minorHAnsi"/>
          <w:bCs/>
          <w:sz w:val="22"/>
          <w:szCs w:val="22"/>
        </w:rPr>
        <w:t>Nurodyta techninės specifikacijos 1 pried</w:t>
      </w:r>
      <w:r w:rsidR="00336F97">
        <w:rPr>
          <w:rFonts w:asciiTheme="minorHAnsi" w:hAnsiTheme="minorHAnsi" w:cstheme="minorHAnsi"/>
          <w:bCs/>
          <w:sz w:val="22"/>
          <w:szCs w:val="22"/>
        </w:rPr>
        <w:t>ėlyje</w:t>
      </w:r>
    </w:p>
    <w:p w14:paraId="1EB0C9E2" w14:textId="77777777" w:rsidR="007848B2" w:rsidRPr="00336F97" w:rsidRDefault="007848B2" w:rsidP="007848B2">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336F97">
        <w:rPr>
          <w:rFonts w:asciiTheme="minorHAnsi" w:hAnsiTheme="minorHAnsi" w:cstheme="minorHAnsi"/>
          <w:b/>
          <w:bCs/>
          <w:szCs w:val="24"/>
        </w:rPr>
        <w:t>Ženklinimas</w:t>
      </w:r>
    </w:p>
    <w:p w14:paraId="7F3DA02A" w14:textId="77777777" w:rsidR="007848B2" w:rsidRPr="00336F97" w:rsidRDefault="007848B2" w:rsidP="009223B9">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60" w:right="278"/>
        <w:jc w:val="both"/>
        <w:rPr>
          <w:rFonts w:asciiTheme="minorHAnsi" w:hAnsiTheme="minorHAnsi" w:cstheme="minorHAnsi"/>
          <w:i/>
          <w:sz w:val="18"/>
          <w:szCs w:val="18"/>
        </w:rPr>
      </w:pPr>
      <w:r w:rsidRPr="00336F97">
        <w:rPr>
          <w:rFonts w:asciiTheme="minorHAnsi" w:hAnsiTheme="minorHAnsi" w:cstheme="minorHAnsi"/>
          <w:i/>
          <w:sz w:val="18"/>
          <w:szCs w:val="18"/>
        </w:rPr>
        <w:t xml:space="preserve">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 </w:t>
      </w:r>
    </w:p>
    <w:p w14:paraId="7A366CE1" w14:textId="77777777" w:rsidR="007848B2" w:rsidRPr="00336F97" w:rsidRDefault="007848B2" w:rsidP="007848B2">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60" w:right="278"/>
        <w:rPr>
          <w:rFonts w:asciiTheme="minorHAnsi" w:hAnsiTheme="minorHAnsi" w:cstheme="minorHAnsi"/>
          <w:i/>
          <w:sz w:val="18"/>
          <w:szCs w:val="18"/>
        </w:rPr>
      </w:pPr>
      <w:r w:rsidRPr="00336F97">
        <w:rPr>
          <w:rFonts w:asciiTheme="minorHAnsi" w:hAnsiTheme="minorHAnsi" w:cstheme="minorHAnsi"/>
          <w:i/>
          <w:sz w:val="18"/>
          <w:szCs w:val="18"/>
        </w:rPr>
        <w:t xml:space="preserve">Tuo atveju, kai perkančioji organizacija nereikalauja specialaus ženklo, atitinkančio aukščiau nurodytus reikalavimus, ji gali nurodyti, kokius ženklui keliamus reikalavimus turi atitikti perkamos prekės. </w:t>
      </w:r>
    </w:p>
    <w:p w14:paraId="14FBFD3C" w14:textId="5824499E" w:rsidR="007D3B84" w:rsidRPr="00336F97" w:rsidRDefault="00EE4C9C" w:rsidP="007D3B8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rPr>
          <w:rFonts w:asciiTheme="minorHAnsi" w:hAnsiTheme="minorHAnsi" w:cstheme="minorHAnsi"/>
          <w:bCs/>
          <w:sz w:val="22"/>
          <w:szCs w:val="22"/>
        </w:rPr>
      </w:pPr>
      <w:r w:rsidRPr="00336F97">
        <w:rPr>
          <w:rFonts w:asciiTheme="minorHAnsi" w:hAnsiTheme="minorHAnsi" w:cstheme="minorHAnsi"/>
          <w:bCs/>
          <w:sz w:val="22"/>
          <w:szCs w:val="22"/>
        </w:rPr>
        <w:t>12</w:t>
      </w:r>
      <w:r w:rsidR="007D3B84" w:rsidRPr="00336F97">
        <w:rPr>
          <w:rFonts w:asciiTheme="minorHAnsi" w:hAnsiTheme="minorHAnsi" w:cstheme="minorHAnsi"/>
          <w:bCs/>
          <w:sz w:val="22"/>
          <w:szCs w:val="22"/>
        </w:rPr>
        <w:t xml:space="preserve">.2. </w:t>
      </w:r>
      <w:r w:rsidR="006A2833" w:rsidRPr="00336F97">
        <w:rPr>
          <w:rFonts w:asciiTheme="minorHAnsi" w:hAnsiTheme="minorHAnsi" w:cstheme="minorHAnsi"/>
          <w:bCs/>
          <w:sz w:val="22"/>
          <w:szCs w:val="22"/>
        </w:rPr>
        <w:t>Įranga</w:t>
      </w:r>
      <w:r w:rsidR="007D3B84" w:rsidRPr="00336F97">
        <w:rPr>
          <w:rFonts w:asciiTheme="minorHAnsi" w:hAnsiTheme="minorHAnsi" w:cstheme="minorHAnsi"/>
          <w:bCs/>
          <w:sz w:val="22"/>
          <w:szCs w:val="22"/>
        </w:rPr>
        <w:t xml:space="preserve"> turi būti paženklintas CE </w:t>
      </w:r>
      <w:r w:rsidR="006A2833" w:rsidRPr="00336F97">
        <w:rPr>
          <w:rFonts w:asciiTheme="minorHAnsi" w:hAnsiTheme="minorHAnsi" w:cstheme="minorHAnsi"/>
          <w:bCs/>
          <w:sz w:val="22"/>
          <w:szCs w:val="22"/>
        </w:rPr>
        <w:t xml:space="preserve">arba lygiaverčiu </w:t>
      </w:r>
      <w:r w:rsidR="007D3B84" w:rsidRPr="00336F97">
        <w:rPr>
          <w:rFonts w:asciiTheme="minorHAnsi" w:hAnsiTheme="minorHAnsi" w:cstheme="minorHAnsi"/>
          <w:bCs/>
          <w:sz w:val="22"/>
          <w:szCs w:val="22"/>
        </w:rPr>
        <w:t>ženklu.</w:t>
      </w:r>
    </w:p>
    <w:p w14:paraId="222EA643" w14:textId="41AFE596" w:rsidR="007848B2" w:rsidRPr="00336F97" w:rsidRDefault="00336F97" w:rsidP="007D3B8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336F97">
        <w:rPr>
          <w:rFonts w:asciiTheme="minorHAnsi" w:hAnsiTheme="minorHAnsi" w:cstheme="minorHAnsi"/>
          <w:b/>
          <w:bCs/>
          <w:szCs w:val="24"/>
        </w:rPr>
        <w:t>Žalieji</w:t>
      </w:r>
      <w:r w:rsidR="007848B2" w:rsidRPr="00336F97">
        <w:rPr>
          <w:rFonts w:asciiTheme="minorHAnsi" w:hAnsiTheme="minorHAnsi" w:cstheme="minorHAnsi"/>
          <w:b/>
          <w:bCs/>
          <w:szCs w:val="24"/>
        </w:rPr>
        <w:t xml:space="preserve"> reikalavimai</w:t>
      </w:r>
    </w:p>
    <w:p w14:paraId="72AD2C68" w14:textId="77777777" w:rsidR="007848B2" w:rsidRPr="00336F97" w:rsidRDefault="007848B2" w:rsidP="007848B2">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before="120"/>
        <w:ind w:left="360" w:right="279"/>
        <w:rPr>
          <w:rFonts w:asciiTheme="minorHAnsi" w:hAnsiTheme="minorHAnsi" w:cstheme="minorHAnsi"/>
          <w:i/>
          <w:sz w:val="18"/>
          <w:szCs w:val="18"/>
        </w:rPr>
      </w:pPr>
      <w:r w:rsidRPr="00336F97">
        <w:rPr>
          <w:rFonts w:asciiTheme="minorHAnsi" w:hAnsiTheme="minorHAnsi" w:cstheme="minorHAnsi"/>
          <w:i/>
          <w:sz w:val="18"/>
          <w:szCs w:val="18"/>
        </w:rPr>
        <w:t xml:space="preserve">Dalyvis kartu su pasiūlymu privalo pateikti siūlomų prekių techninių parametrų atitikimą techninių specifikacijų reikalavimams įrodančius gamintojų parengtus techninius aprašus ir (ar) analogiškus dokumentus (galima nurodyti prekes, kurioms šis reikalavimas </w:t>
      </w:r>
      <w:r w:rsidRPr="00336F97">
        <w:rPr>
          <w:rFonts w:asciiTheme="minorHAnsi" w:hAnsiTheme="minorHAnsi" w:cstheme="minorHAnsi"/>
          <w:i/>
          <w:sz w:val="18"/>
          <w:szCs w:val="18"/>
        </w:rPr>
        <w:lastRenderedPageBreak/>
        <w:t>netaikomas). Perkančioji organizacija techninėje specifikacijoje privalo nustatyti energijos vartojimo efektyvumo reikalavimus, kitus aplinkos apsaugos, socialinius ar darbo kriterijus, kai tokia pareiga jai nustatyta teisės aktuose.</w:t>
      </w:r>
      <w:r w:rsidRPr="00336F97" w:rsidDel="00BB68C2">
        <w:rPr>
          <w:rFonts w:asciiTheme="minorHAnsi" w:hAnsiTheme="minorHAnsi" w:cstheme="minorHAnsi"/>
          <w:i/>
          <w:sz w:val="18"/>
          <w:szCs w:val="18"/>
        </w:rPr>
        <w:t xml:space="preserve"> </w:t>
      </w:r>
      <w:r w:rsidRPr="00336F97">
        <w:rPr>
          <w:rFonts w:asciiTheme="minorHAnsi" w:hAnsiTheme="minorHAnsi" w:cstheme="minorHAnsi"/>
          <w:i/>
          <w:sz w:val="18"/>
          <w:szCs w:val="18"/>
        </w:rPr>
        <w:t xml:space="preserve">  </w:t>
      </w:r>
    </w:p>
    <w:p w14:paraId="6F72E045" w14:textId="537ABBF8" w:rsidR="00D03593" w:rsidRPr="00336F97" w:rsidRDefault="00336F97" w:rsidP="00C1259E">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before="120"/>
        <w:ind w:left="360" w:right="279"/>
        <w:jc w:val="both"/>
        <w:rPr>
          <w:rFonts w:asciiTheme="minorHAnsi" w:hAnsiTheme="minorHAnsi" w:cstheme="minorHAnsi"/>
          <w:sz w:val="22"/>
          <w:szCs w:val="22"/>
        </w:rPr>
      </w:pPr>
      <w:r w:rsidRPr="00336F97">
        <w:rPr>
          <w:rFonts w:asciiTheme="minorHAnsi" w:hAnsiTheme="minorHAnsi" w:cstheme="minorHAnsi"/>
          <w:sz w:val="22"/>
          <w:szCs w:val="22"/>
        </w:rPr>
        <w:t xml:space="preserve">Vykdant sutartį yra siekiama, kad prekių tiekimui būtų sunaudojama kuo mažiau gamtos išteklių ir taip būtų laikomasi Lietuvos Respublikos aplinkos ministro 2011 m. birželio 28 d. įsakymu Nr. D1-508 „Dėl Aplinkos apsaugos kriterijų taikymo, vykdant žaliuosius pirkimus tvarkos aprašo patvirtinimo“ (toliau – Tvarkos aprašas) 4.4.4.3. punktu (prekei ir/ar paslaugai suteikti neteršiama aplinka):  </w:t>
      </w:r>
    </w:p>
    <w:p w14:paraId="45BBD00F" w14:textId="5F9998DA" w:rsidR="00336F97" w:rsidRPr="00336F97" w:rsidRDefault="00336F97" w:rsidP="00336F97">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s>
        <w:spacing w:before="120"/>
        <w:ind w:left="360" w:right="279"/>
        <w:jc w:val="both"/>
        <w:rPr>
          <w:rFonts w:asciiTheme="minorHAnsi" w:hAnsiTheme="minorHAnsi" w:cstheme="minorHAnsi"/>
          <w:sz w:val="22"/>
          <w:szCs w:val="22"/>
        </w:rPr>
      </w:pPr>
      <w:r w:rsidRPr="00336F97">
        <w:rPr>
          <w:rFonts w:asciiTheme="minorHAnsi" w:hAnsiTheme="minorHAnsi" w:cstheme="minorHAnsi"/>
          <w:sz w:val="22"/>
          <w:szCs w:val="22"/>
        </w:rPr>
        <w:t>Prekės turi būti pristatomos darbo dienomis ne piko valandomis (žaliojo viešojo pirkimo reikalavimas) (I-IV 10:00 – 16:00 val., V 10:00 – 14:30 val., pietų pertrauka: 11:00 – 11:45 val.).</w:t>
      </w:r>
    </w:p>
    <w:p w14:paraId="129956F4" w14:textId="5EBFC807" w:rsidR="00C1259E" w:rsidRPr="00336F97" w:rsidRDefault="00C1259E">
      <w:pPr>
        <w:rPr>
          <w:rFonts w:asciiTheme="minorHAnsi" w:hAnsiTheme="minorHAnsi" w:cstheme="minorHAnsi"/>
          <w:bCs/>
          <w:szCs w:val="24"/>
        </w:rPr>
      </w:pPr>
    </w:p>
    <w:sectPr w:rsidR="00C1259E" w:rsidRPr="00336F97" w:rsidSect="00DF38E8">
      <w:pgSz w:w="12240" w:h="15840"/>
      <w:pgMar w:top="851" w:right="567" w:bottom="1134" w:left="1134"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52248"/>
    <w:multiLevelType w:val="hybridMultilevel"/>
    <w:tmpl w:val="C4C8C88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B391D40"/>
    <w:multiLevelType w:val="hybridMultilevel"/>
    <w:tmpl w:val="1CCE7C44"/>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15309218">
    <w:abstractNumId w:val="0"/>
  </w:num>
  <w:num w:numId="2" w16cid:durableId="5269116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8B2"/>
    <w:rsid w:val="00013434"/>
    <w:rsid w:val="000C7720"/>
    <w:rsid w:val="000E4DF6"/>
    <w:rsid w:val="00162BC5"/>
    <w:rsid w:val="00164660"/>
    <w:rsid w:val="001831C3"/>
    <w:rsid w:val="00190A87"/>
    <w:rsid w:val="00192174"/>
    <w:rsid w:val="002001D5"/>
    <w:rsid w:val="00200603"/>
    <w:rsid w:val="002277BC"/>
    <w:rsid w:val="00230EB8"/>
    <w:rsid w:val="00233E28"/>
    <w:rsid w:val="00285797"/>
    <w:rsid w:val="00286E80"/>
    <w:rsid w:val="002A5F1C"/>
    <w:rsid w:val="002C2466"/>
    <w:rsid w:val="002C2ECE"/>
    <w:rsid w:val="002D5AED"/>
    <w:rsid w:val="002E4F27"/>
    <w:rsid w:val="003113DE"/>
    <w:rsid w:val="00317A62"/>
    <w:rsid w:val="0033114C"/>
    <w:rsid w:val="00336F97"/>
    <w:rsid w:val="0037105D"/>
    <w:rsid w:val="003868E1"/>
    <w:rsid w:val="00397A38"/>
    <w:rsid w:val="003B478F"/>
    <w:rsid w:val="00424DF0"/>
    <w:rsid w:val="00441391"/>
    <w:rsid w:val="0044328D"/>
    <w:rsid w:val="00494D06"/>
    <w:rsid w:val="004B3459"/>
    <w:rsid w:val="004D3125"/>
    <w:rsid w:val="00527BFA"/>
    <w:rsid w:val="005449AA"/>
    <w:rsid w:val="005721BD"/>
    <w:rsid w:val="00581DBA"/>
    <w:rsid w:val="0059629C"/>
    <w:rsid w:val="005B018E"/>
    <w:rsid w:val="005C120B"/>
    <w:rsid w:val="005C2014"/>
    <w:rsid w:val="005D2A24"/>
    <w:rsid w:val="0062792C"/>
    <w:rsid w:val="00636975"/>
    <w:rsid w:val="006761A8"/>
    <w:rsid w:val="00681E59"/>
    <w:rsid w:val="006A2833"/>
    <w:rsid w:val="006D785C"/>
    <w:rsid w:val="00725AF2"/>
    <w:rsid w:val="007734BB"/>
    <w:rsid w:val="007848B2"/>
    <w:rsid w:val="00791BD5"/>
    <w:rsid w:val="007C1D14"/>
    <w:rsid w:val="007C20FD"/>
    <w:rsid w:val="007D3B84"/>
    <w:rsid w:val="007E4D60"/>
    <w:rsid w:val="007E7EF4"/>
    <w:rsid w:val="00804B06"/>
    <w:rsid w:val="008C2484"/>
    <w:rsid w:val="008D0F6A"/>
    <w:rsid w:val="009223B9"/>
    <w:rsid w:val="009407AC"/>
    <w:rsid w:val="00960627"/>
    <w:rsid w:val="009B282B"/>
    <w:rsid w:val="009C4491"/>
    <w:rsid w:val="009D69AB"/>
    <w:rsid w:val="009D7629"/>
    <w:rsid w:val="00A02CAA"/>
    <w:rsid w:val="00A229C7"/>
    <w:rsid w:val="00A410C7"/>
    <w:rsid w:val="00A56108"/>
    <w:rsid w:val="00AF468B"/>
    <w:rsid w:val="00B26F15"/>
    <w:rsid w:val="00B81A88"/>
    <w:rsid w:val="00B9463F"/>
    <w:rsid w:val="00BA07C3"/>
    <w:rsid w:val="00BD1C14"/>
    <w:rsid w:val="00BD7C04"/>
    <w:rsid w:val="00C040F4"/>
    <w:rsid w:val="00C1259E"/>
    <w:rsid w:val="00C72767"/>
    <w:rsid w:val="00D03593"/>
    <w:rsid w:val="00D2378B"/>
    <w:rsid w:val="00D41484"/>
    <w:rsid w:val="00D42C1F"/>
    <w:rsid w:val="00DD6785"/>
    <w:rsid w:val="00DE5867"/>
    <w:rsid w:val="00DF38E8"/>
    <w:rsid w:val="00E029A4"/>
    <w:rsid w:val="00E339FD"/>
    <w:rsid w:val="00E7684A"/>
    <w:rsid w:val="00ED792C"/>
    <w:rsid w:val="00EE4C9C"/>
    <w:rsid w:val="00EE7781"/>
    <w:rsid w:val="00F43DD0"/>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790BB5"/>
  <w15:chartTrackingRefBased/>
  <w15:docId w15:val="{D69FD51A-A6CF-446E-8CC2-E99DB86A1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848B2"/>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7848B2"/>
    <w:pPr>
      <w:spacing w:line="360" w:lineRule="auto"/>
      <w:ind w:firstLine="851"/>
    </w:pPr>
  </w:style>
  <w:style w:type="character" w:customStyle="1" w:styleId="PagrindinistekstasDiagrama">
    <w:name w:val="Pagrindinis tekstas Diagrama"/>
    <w:basedOn w:val="Numatytasispastraiposriftas"/>
    <w:link w:val="Pagrindinistekstas"/>
    <w:rsid w:val="007848B2"/>
    <w:rPr>
      <w:sz w:val="24"/>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7848B2"/>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7848B2"/>
    <w:rPr>
      <w:sz w:val="24"/>
      <w:lang w:eastAsia="en-US"/>
    </w:rPr>
  </w:style>
  <w:style w:type="paragraph" w:styleId="Pagrindiniotekstotrauka3">
    <w:name w:val="Body Text Indent 3"/>
    <w:basedOn w:val="prastasis"/>
    <w:link w:val="Pagrindiniotekstotrauka3Diagrama"/>
    <w:rsid w:val="007848B2"/>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7848B2"/>
    <w:rPr>
      <w:sz w:val="16"/>
      <w:szCs w:val="16"/>
    </w:rPr>
  </w:style>
  <w:style w:type="paragraph" w:styleId="Pagrindinistekstas2">
    <w:name w:val="Body Text 2"/>
    <w:basedOn w:val="prastasis"/>
    <w:link w:val="Pagrindinistekstas2Diagrama"/>
    <w:rsid w:val="007848B2"/>
    <w:pPr>
      <w:spacing w:after="120" w:line="480" w:lineRule="auto"/>
    </w:pPr>
  </w:style>
  <w:style w:type="character" w:customStyle="1" w:styleId="Pagrindinistekstas2Diagrama">
    <w:name w:val="Pagrindinis tekstas 2 Diagrama"/>
    <w:basedOn w:val="Numatytasispastraiposriftas"/>
    <w:link w:val="Pagrindinistekstas2"/>
    <w:rsid w:val="007848B2"/>
    <w:rPr>
      <w:sz w:val="24"/>
    </w:rPr>
  </w:style>
  <w:style w:type="table" w:customStyle="1" w:styleId="TableGrid2">
    <w:name w:val="Table Grid2"/>
    <w:basedOn w:val="prastojilentel"/>
    <w:uiPriority w:val="59"/>
    <w:rsid w:val="007848B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286E80"/>
    <w:rPr>
      <w:sz w:val="16"/>
      <w:szCs w:val="16"/>
    </w:rPr>
  </w:style>
  <w:style w:type="paragraph" w:styleId="Komentarotekstas">
    <w:name w:val="annotation text"/>
    <w:basedOn w:val="prastasis"/>
    <w:link w:val="KomentarotekstasDiagrama"/>
    <w:uiPriority w:val="99"/>
    <w:semiHidden/>
    <w:unhideWhenUsed/>
    <w:rsid w:val="00286E80"/>
    <w:rPr>
      <w:sz w:val="20"/>
    </w:rPr>
  </w:style>
  <w:style w:type="character" w:customStyle="1" w:styleId="KomentarotekstasDiagrama">
    <w:name w:val="Komentaro tekstas Diagrama"/>
    <w:basedOn w:val="Numatytasispastraiposriftas"/>
    <w:link w:val="Komentarotekstas"/>
    <w:uiPriority w:val="99"/>
    <w:semiHidden/>
    <w:rsid w:val="00286E80"/>
  </w:style>
  <w:style w:type="paragraph" w:styleId="Komentarotema">
    <w:name w:val="annotation subject"/>
    <w:basedOn w:val="Komentarotekstas"/>
    <w:next w:val="Komentarotekstas"/>
    <w:link w:val="KomentarotemaDiagrama"/>
    <w:uiPriority w:val="99"/>
    <w:semiHidden/>
    <w:unhideWhenUsed/>
    <w:rsid w:val="00286E80"/>
    <w:rPr>
      <w:b/>
      <w:bCs/>
    </w:rPr>
  </w:style>
  <w:style w:type="character" w:customStyle="1" w:styleId="KomentarotemaDiagrama">
    <w:name w:val="Komentaro tema Diagrama"/>
    <w:basedOn w:val="KomentarotekstasDiagrama"/>
    <w:link w:val="Komentarotema"/>
    <w:uiPriority w:val="99"/>
    <w:semiHidden/>
    <w:rsid w:val="00286E80"/>
    <w:rPr>
      <w:b/>
      <w:bCs/>
    </w:rPr>
  </w:style>
  <w:style w:type="paragraph" w:styleId="Debesliotekstas">
    <w:name w:val="Balloon Text"/>
    <w:basedOn w:val="prastasis"/>
    <w:link w:val="DebesliotekstasDiagrama"/>
    <w:uiPriority w:val="99"/>
    <w:semiHidden/>
    <w:unhideWhenUsed/>
    <w:rsid w:val="00286E8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86E80"/>
    <w:rPr>
      <w:rFonts w:ascii="Segoe UI" w:hAnsi="Segoe UI" w:cs="Segoe UI"/>
      <w:sz w:val="18"/>
      <w:szCs w:val="18"/>
    </w:rPr>
  </w:style>
  <w:style w:type="character" w:styleId="Hipersaitas">
    <w:name w:val="Hyperlink"/>
    <w:basedOn w:val="Numatytasispastraiposriftas"/>
    <w:uiPriority w:val="99"/>
    <w:unhideWhenUsed/>
    <w:rsid w:val="00636975"/>
    <w:rPr>
      <w:color w:val="0000FF" w:themeColor="hyperlink"/>
      <w:u w:val="single"/>
    </w:rPr>
  </w:style>
  <w:style w:type="character" w:customStyle="1" w:styleId="Neapdorotaspaminjimas1">
    <w:name w:val="Neapdorotas paminėjimas1"/>
    <w:basedOn w:val="Numatytasispastraiposriftas"/>
    <w:uiPriority w:val="99"/>
    <w:semiHidden/>
    <w:unhideWhenUsed/>
    <w:rsid w:val="00636975"/>
    <w:rPr>
      <w:color w:val="605E5C"/>
      <w:shd w:val="clear" w:color="auto" w:fill="E1DFDD"/>
    </w:rPr>
  </w:style>
  <w:style w:type="character" w:styleId="Perirtashipersaitas">
    <w:name w:val="FollowedHyperlink"/>
    <w:basedOn w:val="Numatytasispastraiposriftas"/>
    <w:uiPriority w:val="99"/>
    <w:semiHidden/>
    <w:unhideWhenUsed/>
    <w:rsid w:val="0063697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48513">
      <w:bodyDiv w:val="1"/>
      <w:marLeft w:val="0"/>
      <w:marRight w:val="0"/>
      <w:marTop w:val="0"/>
      <w:marBottom w:val="0"/>
      <w:divBdr>
        <w:top w:val="none" w:sz="0" w:space="0" w:color="auto"/>
        <w:left w:val="none" w:sz="0" w:space="0" w:color="auto"/>
        <w:bottom w:val="none" w:sz="0" w:space="0" w:color="auto"/>
        <w:right w:val="none" w:sz="0" w:space="0" w:color="auto"/>
      </w:divBdr>
      <w:divsChild>
        <w:div w:id="1934314319">
          <w:marLeft w:val="0"/>
          <w:marRight w:val="0"/>
          <w:marTop w:val="0"/>
          <w:marBottom w:val="0"/>
          <w:divBdr>
            <w:top w:val="none" w:sz="0" w:space="0" w:color="auto"/>
            <w:left w:val="none" w:sz="0" w:space="0" w:color="auto"/>
            <w:bottom w:val="none" w:sz="0" w:space="0" w:color="auto"/>
            <w:right w:val="none" w:sz="0" w:space="0" w:color="auto"/>
          </w:divBdr>
        </w:div>
        <w:div w:id="861090348">
          <w:marLeft w:val="0"/>
          <w:marRight w:val="0"/>
          <w:marTop w:val="0"/>
          <w:marBottom w:val="0"/>
          <w:divBdr>
            <w:top w:val="none" w:sz="0" w:space="0" w:color="auto"/>
            <w:left w:val="none" w:sz="0" w:space="0" w:color="auto"/>
            <w:bottom w:val="none" w:sz="0" w:space="0" w:color="auto"/>
            <w:right w:val="none" w:sz="0" w:space="0" w:color="auto"/>
          </w:divBdr>
        </w:div>
        <w:div w:id="1395855899">
          <w:marLeft w:val="0"/>
          <w:marRight w:val="0"/>
          <w:marTop w:val="0"/>
          <w:marBottom w:val="0"/>
          <w:divBdr>
            <w:top w:val="none" w:sz="0" w:space="0" w:color="auto"/>
            <w:left w:val="none" w:sz="0" w:space="0" w:color="auto"/>
            <w:bottom w:val="none" w:sz="0" w:space="0" w:color="auto"/>
            <w:right w:val="none" w:sz="0" w:space="0" w:color="auto"/>
          </w:divBdr>
        </w:div>
      </w:divsChild>
    </w:div>
    <w:div w:id="947204302">
      <w:bodyDiv w:val="1"/>
      <w:marLeft w:val="0"/>
      <w:marRight w:val="0"/>
      <w:marTop w:val="0"/>
      <w:marBottom w:val="0"/>
      <w:divBdr>
        <w:top w:val="none" w:sz="0" w:space="0" w:color="auto"/>
        <w:left w:val="none" w:sz="0" w:space="0" w:color="auto"/>
        <w:bottom w:val="none" w:sz="0" w:space="0" w:color="auto"/>
        <w:right w:val="none" w:sz="0" w:space="0" w:color="auto"/>
      </w:divBdr>
      <w:divsChild>
        <w:div w:id="1948391954">
          <w:marLeft w:val="0"/>
          <w:marRight w:val="0"/>
          <w:marTop w:val="0"/>
          <w:marBottom w:val="0"/>
          <w:divBdr>
            <w:top w:val="none" w:sz="0" w:space="0" w:color="auto"/>
            <w:left w:val="none" w:sz="0" w:space="0" w:color="auto"/>
            <w:bottom w:val="none" w:sz="0" w:space="0" w:color="auto"/>
            <w:right w:val="none" w:sz="0" w:space="0" w:color="auto"/>
          </w:divBdr>
        </w:div>
        <w:div w:id="1042822962">
          <w:marLeft w:val="0"/>
          <w:marRight w:val="0"/>
          <w:marTop w:val="0"/>
          <w:marBottom w:val="0"/>
          <w:divBdr>
            <w:top w:val="none" w:sz="0" w:space="0" w:color="auto"/>
            <w:left w:val="none" w:sz="0" w:space="0" w:color="auto"/>
            <w:bottom w:val="none" w:sz="0" w:space="0" w:color="auto"/>
            <w:right w:val="none" w:sz="0" w:space="0" w:color="auto"/>
          </w:divBdr>
        </w:div>
        <w:div w:id="3331894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DCBCF5-6737-46C8-AF8F-5FBA1F540846}">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24369484-8A57-427D-A7C1-E26316B7FE53}">
  <ds:schemaRefs>
    <ds:schemaRef ds:uri="http://schemas.microsoft.com/sharepoint/v3/contenttype/forms"/>
  </ds:schemaRefs>
</ds:datastoreItem>
</file>

<file path=customXml/itemProps3.xml><?xml version="1.0" encoding="utf-8"?>
<ds:datastoreItem xmlns:ds="http://schemas.openxmlformats.org/officeDocument/2006/customXml" ds:itemID="{6693C3C2-7E35-46D7-9D8E-40DF99B2BA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3</Pages>
  <Words>4473</Words>
  <Characters>2551</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11</cp:revision>
  <dcterms:created xsi:type="dcterms:W3CDTF">2024-03-13T07:36:00Z</dcterms:created>
  <dcterms:modified xsi:type="dcterms:W3CDTF">2025-12-18T05:46:00Z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